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rPr>
          <w:rFonts w:ascii="宋体" w:hAnsi="宋体" w:cs="宋体"/>
          <w:b/>
          <w:kern w:val="0"/>
          <w:sz w:val="32"/>
          <w:szCs w:val="32"/>
          <w:highlight w:val="none"/>
          <w:lang w:bidi="ar"/>
        </w:rPr>
      </w:pPr>
      <w:bookmarkStart w:id="0" w:name="_GoBack"/>
      <w:r>
        <w:rPr>
          <w:rFonts w:hint="eastAsia" w:ascii="宋体" w:hAnsi="宋体" w:cs="宋体"/>
          <w:kern w:val="0"/>
          <w:sz w:val="24"/>
          <w:szCs w:val="32"/>
          <w:highlight w:val="none"/>
          <w:lang w:bidi="ar"/>
        </w:rPr>
        <w:t>附件2：</w:t>
      </w:r>
    </w:p>
    <w:p>
      <w:pPr>
        <w:widowControl/>
        <w:spacing w:before="75" w:after="75"/>
        <w:jc w:val="center"/>
        <w:rPr>
          <w:rFonts w:ascii="宋体" w:hAnsi="宋体"/>
          <w:b/>
          <w:sz w:val="32"/>
          <w:szCs w:val="32"/>
          <w:highlight w:val="none"/>
        </w:rPr>
      </w:pPr>
      <w:r>
        <w:rPr>
          <w:rFonts w:hint="eastAsia" w:ascii="宋体" w:hAnsi="宋体" w:cs="宋体"/>
          <w:b/>
          <w:kern w:val="0"/>
          <w:sz w:val="32"/>
          <w:szCs w:val="32"/>
          <w:highlight w:val="none"/>
          <w:lang w:bidi="ar"/>
        </w:rPr>
        <w:t>南京机电职业技术学院2020年院级科研项目申报指南</w:t>
      </w:r>
    </w:p>
    <w:p>
      <w:pPr>
        <w:widowControl/>
        <w:spacing w:before="75" w:after="75"/>
        <w:rPr>
          <w:rFonts w:ascii="宋体" w:hAnsi="宋体"/>
          <w:sz w:val="24"/>
          <w:highlight w:val="none"/>
        </w:rPr>
      </w:pPr>
      <w:r>
        <w:rPr>
          <w:rFonts w:hint="eastAsia" w:ascii="宋体" w:hAnsi="宋体" w:cs="宋体"/>
          <w:kern w:val="0"/>
          <w:sz w:val="24"/>
          <w:szCs w:val="27"/>
          <w:highlight w:val="none"/>
          <w:lang w:bidi="ar"/>
        </w:rPr>
        <w:t>   本指南仅列出可供参考的若干主要选题范围，申报人可以此为基础自行设计具体课题，也可根据实际要求另行设计具体课题。其中加*的为重点课题选题，2020年度院级科研项目申报主要参考选题范围如下：</w:t>
      </w:r>
    </w:p>
    <w:p>
      <w:pPr>
        <w:widowControl/>
        <w:spacing w:before="75" w:after="75"/>
        <w:jc w:val="left"/>
        <w:rPr>
          <w:rFonts w:ascii="宋体" w:hAnsi="宋体"/>
          <w:b/>
          <w:sz w:val="24"/>
          <w:highlight w:val="none"/>
        </w:rPr>
      </w:pPr>
      <w:r>
        <w:rPr>
          <w:rFonts w:hint="eastAsia" w:ascii="宋体" w:hAnsi="宋体" w:cs="宋体"/>
          <w:kern w:val="0"/>
          <w:sz w:val="24"/>
          <w:szCs w:val="27"/>
          <w:highlight w:val="none"/>
          <w:lang w:bidi="ar"/>
        </w:rPr>
        <w:t xml:space="preserve">  </w:t>
      </w:r>
      <w:r>
        <w:rPr>
          <w:rFonts w:hint="eastAsia" w:ascii="宋体" w:hAnsi="宋体" w:cs="宋体"/>
          <w:b/>
          <w:kern w:val="0"/>
          <w:sz w:val="24"/>
          <w:szCs w:val="27"/>
          <w:highlight w:val="none"/>
          <w:lang w:bidi="ar"/>
        </w:rPr>
        <w:t>（一）学院发展建设研究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1-1.高职院校特色发展战略的研究与实践</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1-2.高职院校服务区域经济建设的途径与方式研究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1-3.影响高职院校招生的因素分析及对策研究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1-4.高职院校教师职业发展与培训研究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1-5.数字化资源库及共享机制建设研究与实践</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1-6.创客校园的可持续发展研究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1-7.创客教育生态系统构建研究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1-8.高职院校创新创业教育研究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1-9.智能制造学院运行机制研究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1-10.面向产业链的智能制造专业群建设研究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1-11.智慧校园建设创新实践研究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1-12.创客校园文化品牌建设研究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1-13.创客工坊运营机制研究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1-15.高职院校发展目标与办学定位理论与实践研究</w:t>
      </w:r>
    </w:p>
    <w:p>
      <w:pPr>
        <w:widowControl/>
        <w:spacing w:before="75" w:after="75"/>
        <w:ind w:firstLine="810"/>
        <w:jc w:val="left"/>
        <w:rPr>
          <w:rFonts w:ascii="宋体" w:hAnsi="宋体" w:cs="宋体"/>
          <w:kern w:val="0"/>
          <w:sz w:val="24"/>
          <w:szCs w:val="27"/>
          <w:highlight w:val="none"/>
          <w:lang w:bidi="ar"/>
        </w:rPr>
      </w:pPr>
    </w:p>
    <w:p>
      <w:pPr>
        <w:widowControl/>
        <w:spacing w:before="75" w:after="75"/>
        <w:jc w:val="left"/>
        <w:rPr>
          <w:rFonts w:ascii="宋体" w:hAnsi="宋体"/>
          <w:b/>
          <w:sz w:val="24"/>
          <w:highlight w:val="none"/>
        </w:rPr>
      </w:pPr>
      <w:r>
        <w:rPr>
          <w:rFonts w:hint="eastAsia" w:ascii="宋体" w:hAnsi="宋体" w:cs="宋体"/>
          <w:kern w:val="0"/>
          <w:sz w:val="24"/>
          <w:szCs w:val="27"/>
          <w:highlight w:val="none"/>
          <w:lang w:bidi="ar"/>
        </w:rPr>
        <w:t xml:space="preserve">  </w:t>
      </w:r>
      <w:r>
        <w:rPr>
          <w:rFonts w:hint="eastAsia" w:ascii="宋体" w:hAnsi="宋体" w:cs="宋体"/>
          <w:b/>
          <w:kern w:val="0"/>
          <w:sz w:val="24"/>
          <w:szCs w:val="27"/>
          <w:highlight w:val="none"/>
          <w:lang w:bidi="ar"/>
        </w:rPr>
        <w:t>（二）人才培养模式改革研究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2-1.高职学生现代学徒制人才培养模式研究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2-2.高职院校分模块协作式教学改革实施与研究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2-3.高职</w:t>
      </w:r>
      <w:r>
        <w:rPr>
          <w:rFonts w:ascii="宋体" w:hAnsi="宋体" w:cs="宋体"/>
          <w:kern w:val="0"/>
          <w:sz w:val="24"/>
          <w:szCs w:val="27"/>
          <w:highlight w:val="none"/>
          <w:lang w:bidi="ar"/>
        </w:rPr>
        <w:t>学生劳动育人</w:t>
      </w:r>
      <w:r>
        <w:rPr>
          <w:rFonts w:hint="eastAsia" w:ascii="宋体" w:hAnsi="宋体" w:cs="宋体"/>
          <w:kern w:val="0"/>
          <w:sz w:val="24"/>
          <w:szCs w:val="27"/>
          <w:highlight w:val="none"/>
          <w:lang w:bidi="ar"/>
        </w:rPr>
        <w:t>实践</w:t>
      </w:r>
      <w:r>
        <w:rPr>
          <w:rFonts w:ascii="宋体" w:hAnsi="宋体" w:cs="宋体"/>
          <w:kern w:val="0"/>
          <w:sz w:val="24"/>
          <w:szCs w:val="27"/>
          <w:highlight w:val="none"/>
          <w:lang w:bidi="ar"/>
        </w:rPr>
        <w:t>与</w:t>
      </w:r>
      <w:r>
        <w:rPr>
          <w:rFonts w:hint="eastAsia" w:ascii="宋体" w:hAnsi="宋体" w:cs="宋体"/>
          <w:kern w:val="0"/>
          <w:sz w:val="24"/>
          <w:szCs w:val="27"/>
          <w:highlight w:val="none"/>
          <w:lang w:bidi="ar"/>
        </w:rPr>
        <w:t>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2-4.中高职贯通人才培养模式改革与实践</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2-5.企业员工技能培训标准开发与研究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2-6.产学研融合的智能制造技术人才培养模式与实践研究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2-7.新工科背景下高职院校体验式创新创业教育理论与实践的研究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2-8.基于“工匠精神培养”的人才培养模式改革与实践研究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2-9.创客教育与职业教育相融合的人才培养模式研究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2-10.创客教育与专业教育融合实践研究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2-11.高职院校职业能力培养与课程体系构建的创新研究与实践</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2-12.建设智能制造名城背景下的校企合作模式研究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2-13.学生职业素质养成模式研究与实践</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2-14.创客教育背景下学生职业核心能力养成的研究与实践</w:t>
      </w:r>
    </w:p>
    <w:p>
      <w:pPr>
        <w:widowControl/>
        <w:spacing w:before="75" w:after="75"/>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   </w:t>
      </w:r>
    </w:p>
    <w:p>
      <w:pPr>
        <w:widowControl/>
        <w:spacing w:before="75" w:after="75"/>
        <w:ind w:firstLine="241" w:firstLineChars="100"/>
        <w:jc w:val="left"/>
        <w:rPr>
          <w:rFonts w:ascii="宋体" w:hAnsi="宋体" w:cs="宋体"/>
          <w:b/>
          <w:kern w:val="0"/>
          <w:sz w:val="24"/>
          <w:szCs w:val="27"/>
          <w:highlight w:val="none"/>
          <w:lang w:bidi="ar"/>
        </w:rPr>
      </w:pPr>
      <w:r>
        <w:rPr>
          <w:rFonts w:hint="eastAsia" w:ascii="宋体" w:hAnsi="宋体" w:cs="宋体"/>
          <w:b/>
          <w:kern w:val="0"/>
          <w:sz w:val="24"/>
          <w:szCs w:val="27"/>
          <w:highlight w:val="none"/>
          <w:lang w:bidi="ar"/>
        </w:rPr>
        <w:t>（三）专业建设与课程建设研究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3-1.中国特色高水平高职学校和专业建设的理论与实践研究；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3-2.高职院校产教融合、校企合作的理论与实践探索；</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3-3.高等职业教育基本理论研究；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3-4.职业教育1+X证书制度研究；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3-5.高职院校扩招实现路径研究；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3-6.高等职业教育高质量发展研究；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3-7.高职院校专业群建设的理论与实践研究；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3-8.高职院校教学创新团队建设与保障机制研究；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3-9.人工智能与高等职业教育发展研究；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3-10.信息技术对高等职业教育的变革与影响研究；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3-11.学习型社会背景下学分银行建设研究；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3-12.高质量职业培训理论与实践研究；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3-13.高水平实训基地建设的实现路径研究；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3-14.高职院校技术技能积累与社会服务能力研究；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3-15.高等职业教育质量保障与评价体系建设研究；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3-16.高职院校课堂教学创新的理论与实践研究；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3-17.“一带一路”倡议下高等职业教育国际化发展研究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3-18.“一带一路”背景下专业建设与实践研</w:t>
      </w:r>
    </w:p>
    <w:p>
      <w:pPr>
        <w:widowControl/>
        <w:spacing w:before="75" w:after="75"/>
        <w:ind w:firstLine="480" w:firstLineChars="200"/>
        <w:jc w:val="left"/>
        <w:rPr>
          <w:rFonts w:hint="eastAsia" w:ascii="宋体" w:hAnsi="宋体" w:cs="宋体"/>
          <w:kern w:val="0"/>
          <w:sz w:val="24"/>
          <w:szCs w:val="27"/>
          <w:highlight w:val="none"/>
          <w:lang w:bidi="ar"/>
        </w:rPr>
      </w:pPr>
      <w:r>
        <w:rPr>
          <w:rFonts w:hint="eastAsia" w:ascii="宋体" w:hAnsi="宋体" w:cs="宋体"/>
          <w:kern w:val="0"/>
          <w:sz w:val="24"/>
          <w:szCs w:val="27"/>
          <w:highlight w:val="none"/>
          <w:lang w:bidi="ar"/>
        </w:rPr>
        <w:t>3-19.</w:t>
      </w:r>
      <w:r>
        <w:rPr>
          <w:rFonts w:hint="eastAsia" w:ascii="宋体" w:hAnsi="宋体" w:cs="宋体"/>
          <w:kern w:val="0"/>
          <w:sz w:val="24"/>
          <w:szCs w:val="27"/>
          <w:highlight w:val="none"/>
          <w:lang w:bidi="ar"/>
        </w:rPr>
        <w:fldChar w:fldCharType="begin"/>
      </w:r>
      <w:r>
        <w:rPr>
          <w:rFonts w:hint="eastAsia" w:ascii="宋体" w:hAnsi="宋体" w:cs="宋体"/>
          <w:kern w:val="0"/>
          <w:sz w:val="24"/>
          <w:szCs w:val="27"/>
          <w:highlight w:val="none"/>
          <w:lang w:bidi="ar"/>
        </w:rPr>
        <w:instrText xml:space="preserve"> HYPERLINK "https://kns.cnki.net/KNS8/Detail?sfield=fn&amp;QueryID=0&amp;CurRec=90&amp;recid=&amp;FileName=XGZJ202001007&amp;DbName=CJFDLAST2020&amp;DbCode=CJFD&amp;yx=&amp;pr=CJFR2020;&amp;URLID=" \t "https://kns.cnki.net/kns8/defaultresult/_blank" </w:instrText>
      </w:r>
      <w:r>
        <w:rPr>
          <w:rFonts w:hint="eastAsia" w:ascii="宋体" w:hAnsi="宋体" w:cs="宋体"/>
          <w:kern w:val="0"/>
          <w:sz w:val="24"/>
          <w:szCs w:val="27"/>
          <w:highlight w:val="none"/>
          <w:lang w:bidi="ar"/>
        </w:rPr>
        <w:fldChar w:fldCharType="separate"/>
      </w:r>
      <w:r>
        <w:rPr>
          <w:rFonts w:hint="eastAsia" w:ascii="宋体" w:hAnsi="宋体" w:cs="宋体"/>
          <w:kern w:val="0"/>
          <w:sz w:val="24"/>
          <w:szCs w:val="27"/>
          <w:highlight w:val="none"/>
          <w:lang w:bidi="ar"/>
        </w:rPr>
        <w:t>深化高等职业教育“三教”改革研究</w:t>
      </w:r>
      <w:r>
        <w:rPr>
          <w:rFonts w:hint="eastAsia" w:ascii="宋体" w:hAnsi="宋体" w:cs="宋体"/>
          <w:kern w:val="0"/>
          <w:sz w:val="24"/>
          <w:szCs w:val="27"/>
          <w:highlight w:val="none"/>
          <w:lang w:bidi="ar"/>
        </w:rPr>
        <w:fldChar w:fldCharType="end"/>
      </w:r>
      <w:r>
        <w:rPr>
          <w:rFonts w:hint="eastAsia" w:ascii="宋体" w:hAnsi="宋体" w:cs="宋体"/>
          <w:kern w:val="0"/>
          <w:sz w:val="24"/>
          <w:szCs w:val="27"/>
          <w:highlight w:val="none"/>
          <w:lang w:bidi="ar"/>
        </w:rPr>
        <w:t xml:space="preserve">  </w:t>
      </w:r>
    </w:p>
    <w:p>
      <w:pPr>
        <w:widowControl/>
        <w:spacing w:before="75" w:after="75"/>
        <w:ind w:firstLine="480" w:firstLineChars="200"/>
        <w:jc w:val="left"/>
        <w:rPr>
          <w:rFonts w:hint="eastAsia" w:ascii="宋体" w:hAnsi="宋体" w:cs="宋体"/>
          <w:kern w:val="0"/>
          <w:sz w:val="24"/>
          <w:szCs w:val="27"/>
          <w:highlight w:val="none"/>
          <w:lang w:bidi="ar"/>
        </w:rPr>
      </w:pPr>
      <w:r>
        <w:rPr>
          <w:rFonts w:hint="eastAsia" w:ascii="宋体" w:hAnsi="宋体" w:cs="宋体"/>
          <w:kern w:val="0"/>
          <w:sz w:val="24"/>
          <w:szCs w:val="27"/>
          <w:highlight w:val="none"/>
          <w:lang w:bidi="ar"/>
        </w:rPr>
        <w:t xml:space="preserve">3-20. 专业群人才培养模式下“三教”改革研究 </w:t>
      </w:r>
    </w:p>
    <w:p>
      <w:pPr>
        <w:widowControl/>
        <w:spacing w:before="75" w:after="75"/>
        <w:ind w:firstLine="480" w:firstLineChars="200"/>
        <w:jc w:val="left"/>
        <w:rPr>
          <w:rFonts w:hint="eastAsia" w:ascii="宋体" w:hAnsi="宋体" w:cs="宋体"/>
          <w:kern w:val="0"/>
          <w:sz w:val="24"/>
          <w:szCs w:val="27"/>
          <w:highlight w:val="none"/>
          <w:lang w:bidi="ar"/>
        </w:rPr>
      </w:pPr>
      <w:r>
        <w:rPr>
          <w:rFonts w:hint="eastAsia" w:ascii="宋体" w:hAnsi="宋体" w:cs="宋体"/>
          <w:kern w:val="0"/>
          <w:sz w:val="24"/>
          <w:szCs w:val="27"/>
          <w:highlight w:val="none"/>
          <w:lang w:bidi="ar"/>
        </w:rPr>
        <w:t>3-21. 新时代工匠精神视域下职业教育“三教”改革路径研究</w:t>
      </w:r>
    </w:p>
    <w:p>
      <w:pPr>
        <w:widowControl/>
        <w:spacing w:before="75" w:after="75"/>
        <w:ind w:firstLine="480" w:firstLineChars="200"/>
        <w:jc w:val="left"/>
        <w:rPr>
          <w:rFonts w:hint="eastAsia" w:ascii="宋体" w:hAnsi="宋体" w:cs="宋体"/>
          <w:kern w:val="0"/>
          <w:sz w:val="24"/>
          <w:szCs w:val="27"/>
          <w:highlight w:val="none"/>
          <w:lang w:bidi="ar"/>
        </w:rPr>
      </w:pPr>
      <w:r>
        <w:rPr>
          <w:rFonts w:hint="eastAsia" w:ascii="宋体" w:hAnsi="宋体" w:cs="宋体"/>
          <w:kern w:val="0"/>
          <w:sz w:val="24"/>
          <w:szCs w:val="27"/>
          <w:highlight w:val="none"/>
          <w:lang w:bidi="ar"/>
        </w:rPr>
        <w:t>3-22.</w:t>
      </w:r>
      <w:r>
        <w:rPr>
          <w:rFonts w:hint="eastAsia" w:ascii="宋体" w:hAnsi="宋体" w:cs="宋体"/>
          <w:kern w:val="0"/>
          <w:sz w:val="24"/>
          <w:szCs w:val="27"/>
          <w:highlight w:val="none"/>
          <w:lang w:bidi="ar"/>
        </w:rPr>
        <w:fldChar w:fldCharType="begin"/>
      </w:r>
      <w:r>
        <w:rPr>
          <w:rFonts w:hint="eastAsia" w:ascii="宋体" w:hAnsi="宋体" w:cs="宋体"/>
          <w:kern w:val="0"/>
          <w:sz w:val="24"/>
          <w:szCs w:val="27"/>
          <w:highlight w:val="none"/>
          <w:lang w:bidi="ar"/>
        </w:rPr>
        <w:instrText xml:space="preserve"> HYPERLINK "https://kns.cnki.net/KNS8/Detail?sfield=fn&amp;QueryID=0&amp;CurRec=68&amp;recid=&amp;FileName=HJLL202006008&amp;DbName=CJFDLAST2020&amp;DbCode=CJFD&amp;yx=&amp;pr=CJFR2020;&amp;URLID=" \t "https://kns.cnki.net/kns8/defaultresult/_blank" </w:instrText>
      </w:r>
      <w:r>
        <w:rPr>
          <w:rFonts w:hint="eastAsia" w:ascii="宋体" w:hAnsi="宋体" w:cs="宋体"/>
          <w:kern w:val="0"/>
          <w:sz w:val="24"/>
          <w:szCs w:val="27"/>
          <w:highlight w:val="none"/>
          <w:lang w:bidi="ar"/>
        </w:rPr>
        <w:fldChar w:fldCharType="separate"/>
      </w:r>
      <w:r>
        <w:rPr>
          <w:rFonts w:hint="eastAsia" w:ascii="宋体" w:hAnsi="宋体" w:cs="宋体"/>
          <w:kern w:val="0"/>
          <w:sz w:val="24"/>
          <w:szCs w:val="27"/>
          <w:highlight w:val="none"/>
          <w:lang w:bidi="ar"/>
        </w:rPr>
        <w:t>“课程思政”的教育理念在高职院校“三教改革”中的实践路径</w:t>
      </w:r>
      <w:r>
        <w:rPr>
          <w:rFonts w:hint="eastAsia" w:ascii="宋体" w:hAnsi="宋体" w:cs="宋体"/>
          <w:kern w:val="0"/>
          <w:sz w:val="24"/>
          <w:szCs w:val="27"/>
          <w:highlight w:val="none"/>
          <w:lang w:bidi="ar"/>
        </w:rPr>
        <w:fldChar w:fldCharType="end"/>
      </w:r>
      <w:r>
        <w:rPr>
          <w:rFonts w:hint="eastAsia" w:ascii="宋体" w:hAnsi="宋体" w:cs="宋体"/>
          <w:kern w:val="0"/>
          <w:sz w:val="24"/>
          <w:szCs w:val="27"/>
          <w:highlight w:val="none"/>
          <w:lang w:bidi="ar"/>
        </w:rPr>
        <w:t>研究</w:t>
      </w:r>
    </w:p>
    <w:p>
      <w:pPr>
        <w:widowControl/>
        <w:spacing w:before="75" w:after="75"/>
        <w:ind w:firstLine="480" w:firstLineChars="200"/>
        <w:jc w:val="left"/>
        <w:rPr>
          <w:rFonts w:hint="eastAsia" w:ascii="宋体" w:hAnsi="宋体" w:cs="宋体"/>
          <w:kern w:val="0"/>
          <w:sz w:val="24"/>
          <w:szCs w:val="27"/>
          <w:highlight w:val="none"/>
          <w:lang w:bidi="ar"/>
        </w:rPr>
      </w:pPr>
      <w:r>
        <w:rPr>
          <w:rFonts w:hint="eastAsia" w:ascii="宋体" w:hAnsi="宋体" w:cs="宋体"/>
          <w:kern w:val="0"/>
          <w:sz w:val="24"/>
          <w:szCs w:val="27"/>
          <w:highlight w:val="none"/>
          <w:lang w:bidi="ar"/>
        </w:rPr>
        <w:t>3-23.“三教改革”背景下职业院校教师教学创新团队的建设研究</w:t>
      </w:r>
    </w:p>
    <w:p>
      <w:pPr>
        <w:widowControl/>
        <w:spacing w:before="75" w:after="75"/>
        <w:ind w:firstLine="480" w:firstLineChars="200"/>
        <w:jc w:val="left"/>
        <w:rPr>
          <w:rFonts w:hint="eastAsia" w:ascii="宋体" w:hAnsi="宋体" w:cs="宋体"/>
          <w:kern w:val="0"/>
          <w:sz w:val="24"/>
          <w:szCs w:val="27"/>
          <w:highlight w:val="none"/>
          <w:lang w:bidi="ar"/>
        </w:rPr>
      </w:pPr>
      <w:r>
        <w:rPr>
          <w:rFonts w:hint="eastAsia" w:ascii="宋体" w:hAnsi="宋体" w:cs="宋体"/>
          <w:kern w:val="0"/>
          <w:sz w:val="24"/>
          <w:szCs w:val="27"/>
          <w:highlight w:val="none"/>
          <w:lang w:bidi="ar"/>
        </w:rPr>
        <w:t>3-24.</w:t>
      </w:r>
      <w:r>
        <w:rPr>
          <w:rFonts w:hint="eastAsia" w:ascii="宋体" w:hAnsi="宋体" w:cs="宋体"/>
          <w:kern w:val="0"/>
          <w:sz w:val="24"/>
          <w:szCs w:val="27"/>
          <w:highlight w:val="none"/>
          <w:lang w:bidi="ar"/>
        </w:rPr>
        <w:fldChar w:fldCharType="begin"/>
      </w:r>
      <w:r>
        <w:rPr>
          <w:rFonts w:hint="eastAsia" w:ascii="宋体" w:hAnsi="宋体" w:cs="宋体"/>
          <w:kern w:val="0"/>
          <w:sz w:val="24"/>
          <w:szCs w:val="27"/>
          <w:highlight w:val="none"/>
          <w:lang w:bidi="ar"/>
        </w:rPr>
        <w:instrText xml:space="preserve"> HYPERLINK "https://kns.cnki.net/KNS8/Detail?sfield=fn&amp;QueryID=0&amp;CurRec=111&amp;recid=&amp;FileName=WCBJ201934070&amp;DbName=CJFDLAST2020&amp;DbCode=CJFD&amp;yx=&amp;pr=&amp;URLID=" \t "https://kns.cnki.net/kns8/defaultresult/_blank" </w:instrText>
      </w:r>
      <w:r>
        <w:rPr>
          <w:rFonts w:hint="eastAsia" w:ascii="宋体" w:hAnsi="宋体" w:cs="宋体"/>
          <w:kern w:val="0"/>
          <w:sz w:val="24"/>
          <w:szCs w:val="27"/>
          <w:highlight w:val="none"/>
          <w:lang w:bidi="ar"/>
        </w:rPr>
        <w:fldChar w:fldCharType="separate"/>
      </w:r>
      <w:r>
        <w:rPr>
          <w:rFonts w:hint="eastAsia" w:ascii="宋体" w:hAnsi="宋体" w:cs="宋体"/>
          <w:kern w:val="0"/>
          <w:sz w:val="24"/>
          <w:szCs w:val="27"/>
          <w:highlight w:val="none"/>
          <w:lang w:bidi="ar"/>
        </w:rPr>
        <w:t>“三教”改革背景下职业教育人才培养质量评价机制研究</w:t>
      </w:r>
      <w:r>
        <w:rPr>
          <w:rFonts w:hint="eastAsia" w:ascii="宋体" w:hAnsi="宋体" w:cs="宋体"/>
          <w:kern w:val="0"/>
          <w:sz w:val="24"/>
          <w:szCs w:val="27"/>
          <w:highlight w:val="none"/>
          <w:lang w:bidi="ar"/>
        </w:rPr>
        <w:fldChar w:fldCharType="end"/>
      </w:r>
      <w:r>
        <w:rPr>
          <w:rFonts w:hint="eastAsia" w:ascii="宋体" w:hAnsi="宋体" w:cs="宋体"/>
          <w:kern w:val="0"/>
          <w:sz w:val="24"/>
          <w:szCs w:val="27"/>
          <w:highlight w:val="none"/>
          <w:lang w:bidi="ar"/>
        </w:rPr>
        <w:t xml:space="preserve"> </w:t>
      </w:r>
    </w:p>
    <w:p>
      <w:pPr>
        <w:widowControl/>
        <w:spacing w:before="75" w:after="75"/>
        <w:ind w:firstLine="482" w:firstLineChars="200"/>
        <w:jc w:val="left"/>
        <w:rPr>
          <w:rFonts w:hint="eastAsia" w:ascii="宋体" w:hAnsi="宋体" w:cs="宋体"/>
          <w:b/>
          <w:kern w:val="0"/>
          <w:sz w:val="24"/>
          <w:szCs w:val="27"/>
          <w:highlight w:val="none"/>
          <w:lang w:bidi="ar"/>
        </w:rPr>
      </w:pPr>
    </w:p>
    <w:p>
      <w:pPr>
        <w:widowControl/>
        <w:spacing w:before="75" w:after="75"/>
        <w:ind w:firstLine="482" w:firstLineChars="200"/>
        <w:jc w:val="left"/>
        <w:rPr>
          <w:rFonts w:ascii="宋体" w:hAnsi="宋体"/>
          <w:b/>
          <w:sz w:val="24"/>
          <w:highlight w:val="none"/>
        </w:rPr>
      </w:pPr>
      <w:r>
        <w:rPr>
          <w:rFonts w:hint="eastAsia" w:ascii="宋体" w:hAnsi="宋体" w:cs="宋体"/>
          <w:b/>
          <w:kern w:val="0"/>
          <w:sz w:val="24"/>
          <w:szCs w:val="27"/>
          <w:highlight w:val="none"/>
          <w:lang w:bidi="ar"/>
        </w:rPr>
        <w:t>（四）应用性课题研究（根据实际研究内容自拟题目）</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4-1.中微小企业推进创客作品转化服务研究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4-2.高职学生实习就业单位对接平台开发与研究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4-3.高职院校</w:t>
      </w:r>
      <w:r>
        <w:rPr>
          <w:rFonts w:ascii="宋体" w:hAnsi="宋体" w:cs="宋体"/>
          <w:kern w:val="0"/>
          <w:sz w:val="24"/>
          <w:szCs w:val="27"/>
          <w:highlight w:val="none"/>
          <w:lang w:bidi="ar"/>
        </w:rPr>
        <w:t>实训室管理信息化平台</w:t>
      </w:r>
      <w:r>
        <w:rPr>
          <w:rFonts w:hint="eastAsia" w:ascii="宋体" w:hAnsi="宋体" w:cs="宋体"/>
          <w:kern w:val="0"/>
          <w:sz w:val="24"/>
          <w:szCs w:val="27"/>
          <w:highlight w:val="none"/>
          <w:lang w:bidi="ar"/>
        </w:rPr>
        <w:t>开发与研究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4-4.**教师工程训练项目开发与研究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4-5.教学用具的开发设计研究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4-6.应用软件的开发设计研究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4-7.教学设备的技术更新改造等研究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4-8.先进教学设备的使用与开发研究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4-9.产品开发设计与工艺设计等研究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4-10.现代教育技术的应用研究与实践</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4-11.面向企业事业单位技术服务需求的应用型研究与实践</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4-12.面向“互联网+”应用的智能技术研究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4-13.3D打印与快速成型技术的应用研究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4-14.7S现场管理推广研究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4-15.创客作品创新设计与制作研究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4-17.订单生产背景下智能制造单元调度策略研究</w:t>
      </w:r>
    </w:p>
    <w:p>
      <w:pPr>
        <w:widowControl/>
        <w:spacing w:before="75" w:after="75"/>
        <w:ind w:firstLine="720"/>
        <w:jc w:val="left"/>
        <w:rPr>
          <w:rFonts w:ascii="宋体" w:hAnsi="宋体" w:cs="宋体"/>
          <w:b/>
          <w:kern w:val="0"/>
          <w:sz w:val="24"/>
          <w:szCs w:val="27"/>
          <w:highlight w:val="none"/>
          <w:lang w:bidi="ar"/>
        </w:rPr>
      </w:pPr>
    </w:p>
    <w:p>
      <w:pPr>
        <w:widowControl/>
        <w:spacing w:before="75" w:after="75"/>
        <w:ind w:firstLine="720"/>
        <w:jc w:val="left"/>
        <w:rPr>
          <w:rFonts w:ascii="宋体" w:hAnsi="宋体" w:cs="宋体"/>
          <w:b/>
          <w:kern w:val="0"/>
          <w:sz w:val="24"/>
          <w:szCs w:val="27"/>
          <w:highlight w:val="none"/>
          <w:lang w:bidi="ar"/>
        </w:rPr>
      </w:pPr>
      <w:r>
        <w:rPr>
          <w:rFonts w:hint="eastAsia" w:ascii="宋体" w:hAnsi="宋体" w:cs="宋体"/>
          <w:b/>
          <w:kern w:val="0"/>
          <w:sz w:val="24"/>
          <w:szCs w:val="27"/>
          <w:highlight w:val="none"/>
          <w:lang w:bidi="ar"/>
        </w:rPr>
        <w:t>（五）教育管理研究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5-1.高职院校教师赴企业实践锻炼评价标准研究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5-2.高职双师教师“培养-认定-评价”体系建设与研究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5-3.高职院校实施“</w:t>
      </w:r>
      <w:r>
        <w:rPr>
          <w:rFonts w:ascii="宋体" w:hAnsi="宋体" w:cs="宋体"/>
          <w:kern w:val="0"/>
          <w:sz w:val="24"/>
          <w:szCs w:val="27"/>
          <w:highlight w:val="none"/>
          <w:lang w:bidi="ar"/>
        </w:rPr>
        <w:t>教师工程项目训练</w:t>
      </w:r>
      <w:r>
        <w:rPr>
          <w:rFonts w:hint="eastAsia" w:ascii="宋体" w:hAnsi="宋体" w:cs="宋体"/>
          <w:kern w:val="0"/>
          <w:sz w:val="24"/>
          <w:szCs w:val="27"/>
          <w:highlight w:val="none"/>
          <w:lang w:bidi="ar"/>
        </w:rPr>
        <w:t>”运行</w:t>
      </w:r>
      <w:r>
        <w:rPr>
          <w:rFonts w:ascii="宋体" w:hAnsi="宋体" w:cs="宋体"/>
          <w:kern w:val="0"/>
          <w:sz w:val="24"/>
          <w:szCs w:val="27"/>
          <w:highlight w:val="none"/>
          <w:lang w:bidi="ar"/>
        </w:rPr>
        <w:t>机制研究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5-4.培训评价组织机构库建设与研究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5-5.</w:t>
      </w:r>
      <w:r>
        <w:rPr>
          <w:rFonts w:ascii="宋体" w:hAnsi="宋体" w:cs="宋体"/>
          <w:kern w:val="0"/>
          <w:sz w:val="24"/>
          <w:szCs w:val="27"/>
          <w:highlight w:val="none"/>
          <w:lang w:bidi="ar"/>
        </w:rPr>
        <w:t>校友导师参与人才培养的</w:t>
      </w:r>
      <w:r>
        <w:rPr>
          <w:rFonts w:hint="eastAsia" w:ascii="宋体" w:hAnsi="宋体" w:cs="宋体"/>
          <w:kern w:val="0"/>
          <w:sz w:val="24"/>
          <w:szCs w:val="27"/>
          <w:highlight w:val="none"/>
          <w:lang w:bidi="ar"/>
        </w:rPr>
        <w:t>机制研究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5-6.基于全员育人的新型师生关系研究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5-7.新时期高职院校职称评聘制度、评价体系与评价方法研究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5-8.兼职教师队伍建设及管理机制研究与实践</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5-9.“双化型”实践教学基地建设与管理研究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5-10优秀教学团队（科技创新团队、专业核心团队）建设研究与实践</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5-11.高职院校学生学习成果认证、积累与转换制度实践研究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5-12.高职院校教学工作诊断与改进研究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5-13.高职院校教学质量评价体系建设研究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5-14.多元化的教育教学评价机制研究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5-15.高职院校知识产权成果积累与转化研究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5-16.设计思维视域下高职教师信息化教学能力提升研究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5-17.职业技能训练与职业资格证书考试管理的研究与实践</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5-18.学院教学激励与评价保障机制的研究与实践</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5-19.学生活动与创客活动有机融合的研究与实践</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5-20.创客教师专业能力研究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5-21.高职院校学生核心素养培养及评价研究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5-22.高职院校学生日常管理创新研究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5-23.高职学生顶岗实习质量评价体系的研究与实践</w:t>
      </w:r>
    </w:p>
    <w:p>
      <w:pPr>
        <w:widowControl/>
        <w:spacing w:before="75" w:after="75"/>
        <w:jc w:val="left"/>
        <w:rPr>
          <w:rFonts w:hint="eastAsia" w:ascii="宋体" w:hAnsi="宋体" w:cs="宋体"/>
          <w:b/>
          <w:kern w:val="0"/>
          <w:sz w:val="24"/>
          <w:szCs w:val="27"/>
          <w:highlight w:val="none"/>
          <w:lang w:bidi="ar"/>
        </w:rPr>
      </w:pPr>
      <w:r>
        <w:rPr>
          <w:rFonts w:hint="eastAsia" w:ascii="宋体" w:hAnsi="宋体" w:cs="宋体"/>
          <w:b/>
          <w:kern w:val="0"/>
          <w:sz w:val="24"/>
          <w:szCs w:val="27"/>
          <w:highlight w:val="none"/>
          <w:lang w:bidi="ar"/>
        </w:rPr>
        <w:t>   </w:t>
      </w:r>
    </w:p>
    <w:p>
      <w:pPr>
        <w:widowControl/>
        <w:spacing w:before="75" w:after="75"/>
        <w:jc w:val="left"/>
        <w:rPr>
          <w:rFonts w:hint="eastAsia" w:ascii="宋体" w:hAnsi="宋体" w:cs="宋体"/>
          <w:b/>
          <w:kern w:val="0"/>
          <w:sz w:val="24"/>
          <w:szCs w:val="27"/>
          <w:highlight w:val="none"/>
          <w:lang w:bidi="ar"/>
        </w:rPr>
      </w:pPr>
    </w:p>
    <w:p>
      <w:pPr>
        <w:widowControl/>
        <w:spacing w:before="75" w:after="75"/>
        <w:jc w:val="left"/>
        <w:rPr>
          <w:rFonts w:ascii="宋体" w:hAnsi="宋体"/>
          <w:b/>
          <w:sz w:val="24"/>
          <w:highlight w:val="none"/>
        </w:rPr>
      </w:pPr>
      <w:r>
        <w:rPr>
          <w:rFonts w:hint="eastAsia" w:ascii="宋体" w:hAnsi="宋体" w:cs="宋体"/>
          <w:b/>
          <w:kern w:val="0"/>
          <w:sz w:val="24"/>
          <w:szCs w:val="27"/>
          <w:highlight w:val="none"/>
          <w:lang w:bidi="ar"/>
        </w:rPr>
        <w:t xml:space="preserve"> （六）思政专题研究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6-1.贯彻落实习近平总书记在全国学校思想政治理论课教师座谈会上的重要讲话精神研究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6-2.十九届四中全会精神“三进”研究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6-3.“抗疫”精神融入思政课路径与方法研究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6-4. 江苏高职高专思政理论课建设研究（含机构建设、师资队伍、课程建设等）</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6-5.新时代高校思想政治理论课教师队伍建设研究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6-6.</w:t>
      </w:r>
      <w:r>
        <w:rPr>
          <w:highlight w:val="none"/>
        </w:rPr>
        <w:fldChar w:fldCharType="begin"/>
      </w:r>
      <w:r>
        <w:rPr>
          <w:highlight w:val="none"/>
        </w:rPr>
        <w:instrText xml:space="preserve"> HYPERLINK "https://www.baidu.com/link?url=GxXQuD4RKThAgsqr3wifUKqYIJyXszZfTqt-8dQdLBQWjoNb9RlCyT-jr0rgVH_Bc0IkzzptD50G5px7zNPZza&amp;wd=&amp;eqid=bd2222a30005ce4f000000055aa775de" \t "_blank" </w:instrText>
      </w:r>
      <w:r>
        <w:rPr>
          <w:highlight w:val="none"/>
        </w:rPr>
        <w:fldChar w:fldCharType="separate"/>
      </w:r>
      <w:r>
        <w:rPr>
          <w:rFonts w:hint="eastAsia" w:ascii="宋体" w:hAnsi="宋体" w:cs="宋体"/>
          <w:kern w:val="0"/>
          <w:sz w:val="24"/>
          <w:szCs w:val="27"/>
          <w:highlight w:val="none"/>
          <w:lang w:bidi="ar"/>
        </w:rPr>
        <w:t>协同推进各专业课程与思政理论课同向同行</w:t>
      </w:r>
      <w:r>
        <w:rPr>
          <w:rFonts w:hint="eastAsia" w:ascii="宋体" w:hAnsi="宋体" w:cs="宋体"/>
          <w:kern w:val="0"/>
          <w:sz w:val="24"/>
          <w:szCs w:val="27"/>
          <w:highlight w:val="none"/>
          <w:lang w:bidi="ar"/>
        </w:rPr>
        <w:fldChar w:fldCharType="end"/>
      </w:r>
      <w:r>
        <w:rPr>
          <w:rFonts w:hint="eastAsia" w:ascii="宋体" w:hAnsi="宋体" w:cs="宋体"/>
          <w:kern w:val="0"/>
          <w:sz w:val="24"/>
          <w:szCs w:val="27"/>
          <w:highlight w:val="none"/>
          <w:lang w:bidi="ar"/>
        </w:rPr>
        <w:t>机制研究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6-7.提升高校思想政治理论课思想性、理论性和亲和力、针对性研究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6-8.思想政治理论课信息化手段应用研究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6-9.提高线上教学有效性研究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6-10.高职高专“形势与政策”课课程建设研究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6-11.高职高专思政课教学资源库建设与共享机制研究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6-12.新时代思政课与中华优秀传统文化教育融合研究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6-13.高职高专新时代高校“课程思政”实践路径研究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6-14.高职高专思政课有效课堂建设研究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6-15. 新时代劳动教育融入高职院校思政课教学研究</w:t>
      </w:r>
    </w:p>
    <w:p>
      <w:pPr>
        <w:widowControl/>
        <w:spacing w:before="75" w:after="75"/>
        <w:ind w:left="479" w:leftChars="228"/>
        <w:jc w:val="left"/>
        <w:rPr>
          <w:rFonts w:hint="eastAsia" w:ascii="宋体" w:hAnsi="宋体" w:cs="宋体"/>
          <w:kern w:val="0"/>
          <w:sz w:val="24"/>
          <w:szCs w:val="27"/>
          <w:highlight w:val="none"/>
          <w:lang w:bidi="ar"/>
        </w:rPr>
      </w:pPr>
      <w:r>
        <w:rPr>
          <w:rFonts w:hint="eastAsia" w:ascii="宋体" w:hAnsi="宋体" w:cs="宋体"/>
          <w:kern w:val="0"/>
          <w:sz w:val="24"/>
          <w:szCs w:val="27"/>
          <w:highlight w:val="none"/>
          <w:lang w:bidi="ar"/>
        </w:rPr>
        <w:t>6-16.习近平总书记关于思想政治理论课建设的重要论述研究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6-17.全面推动习近平新时代中国特色社会主义思想进课堂进教材进头脑路径研究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6-18.高校贯彻落实《新时代爱国主义教育实施纲要》研究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6-19.高校主流意识形态引导策略研究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6-20.增强思想政治理论课的思想性和理论性研究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6-21.增强思想政治理论课的亲和力和针对性研究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6-22.高校思想政治理论课“金课”建设研究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6-23.高校各类课程与思想政治理论课同向同行研究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6-24.统筹推进大中小学思政课一体化建设研究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6-25.民办高校思想政治理论课建设问题与对策研究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6-26.提升中外合作办学思想政治理论课教育教学实效性研究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6-27.疫情防控背景下思想政治理论课教学模式与效果研究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6-28.疫情防控背景下高校网络思政典型案例研究 </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6-29.新时代高校思想政治理论课教学重点难点问题研究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6-30.高校形势与政策课规范化建设研究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6-31.高校形势与政策课优质教学资源建设研究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6-32.高校形势与政策课教学改革新做法新经验研究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6-33.新时代高校“三全育人”案例研究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6-34.新时代高校开展劳动教育实践研究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6-35.疫情防控背景下高校生命教育、公共安全教育、健康教育和思想政治教育的契合研究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6-36.疫情防控背景下高校学生工作（日常管理、心理健康、生涯规划、就业指导、创新创业等）研究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6-37.体育、美育与高校思想政治教育融合研究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6-38.中华优秀传统文化、革命文化、社会主义先进文化融入高校思想政治教育效果提升研究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6-39.整体提升高校思想政治理论课教师素质路径研究</w:t>
      </w:r>
      <w:r>
        <w:rPr>
          <w:rFonts w:hint="eastAsia" w:ascii="宋体" w:hAnsi="宋体" w:cs="宋体"/>
          <w:kern w:val="0"/>
          <w:sz w:val="24"/>
          <w:szCs w:val="27"/>
          <w:highlight w:val="none"/>
          <w:lang w:bidi="ar"/>
        </w:rPr>
        <w:br w:type="textWrapping"/>
      </w:r>
      <w:r>
        <w:rPr>
          <w:rFonts w:hint="eastAsia" w:ascii="宋体" w:hAnsi="宋体" w:cs="宋体"/>
          <w:kern w:val="0"/>
          <w:sz w:val="24"/>
          <w:szCs w:val="27"/>
          <w:highlight w:val="none"/>
          <w:lang w:bidi="ar"/>
        </w:rPr>
        <w:t>6-40.高校思想政治教育教师资源优化配置研究</w:t>
      </w:r>
    </w:p>
    <w:p>
      <w:pPr>
        <w:widowControl/>
        <w:spacing w:before="75" w:after="75"/>
        <w:ind w:firstLine="480" w:firstLineChars="200"/>
        <w:jc w:val="left"/>
        <w:rPr>
          <w:rFonts w:hint="eastAsia" w:ascii="宋体" w:hAnsi="宋体" w:cs="宋体"/>
          <w:kern w:val="0"/>
          <w:sz w:val="24"/>
          <w:szCs w:val="27"/>
          <w:highlight w:val="none"/>
          <w:lang w:bidi="ar"/>
        </w:rPr>
      </w:pPr>
      <w:r>
        <w:rPr>
          <w:rFonts w:hint="eastAsia" w:ascii="宋体" w:hAnsi="宋体" w:cs="宋体"/>
          <w:kern w:val="0"/>
          <w:sz w:val="24"/>
          <w:szCs w:val="27"/>
          <w:highlight w:val="none"/>
          <w:lang w:val="en-US" w:eastAsia="zh-CN" w:bidi="ar"/>
        </w:rPr>
        <w:t>6-4</w:t>
      </w:r>
      <w:r>
        <w:rPr>
          <w:rFonts w:hint="eastAsia" w:ascii="宋体" w:hAnsi="宋体" w:cs="宋体"/>
          <w:kern w:val="0"/>
          <w:sz w:val="24"/>
          <w:szCs w:val="27"/>
          <w:highlight w:val="none"/>
          <w:lang w:bidi="ar"/>
        </w:rPr>
        <w:t>1、课程思政教育教学体系建设研究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val="en-US" w:eastAsia="zh-CN" w:bidi="ar"/>
        </w:rPr>
        <w:t>6-4</w:t>
      </w:r>
      <w:r>
        <w:rPr>
          <w:rFonts w:hint="eastAsia" w:ascii="宋体" w:hAnsi="宋体" w:cs="宋体"/>
          <w:kern w:val="0"/>
          <w:sz w:val="24"/>
          <w:szCs w:val="27"/>
          <w:highlight w:val="none"/>
          <w:lang w:bidi="ar"/>
        </w:rPr>
        <w:t>2、专业（群）开展课程思政的理念、目标、要素、原则和实施策略；</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val="en-US" w:eastAsia="zh-CN" w:bidi="ar"/>
        </w:rPr>
        <w:t>6-4</w:t>
      </w:r>
      <w:r>
        <w:rPr>
          <w:rFonts w:hint="eastAsia" w:ascii="宋体" w:hAnsi="宋体" w:cs="宋体"/>
          <w:kern w:val="0"/>
          <w:sz w:val="24"/>
          <w:szCs w:val="27"/>
          <w:highlight w:val="none"/>
          <w:lang w:bidi="ar"/>
        </w:rPr>
        <w:t>3、专业课程融入思政工作的教学设计理念与方法、典型案例；</w:t>
      </w:r>
    </w:p>
    <w:p>
      <w:pPr>
        <w:widowControl/>
        <w:spacing w:before="75" w:after="75"/>
        <w:ind w:firstLine="480" w:firstLineChars="200"/>
        <w:jc w:val="left"/>
        <w:rPr>
          <w:rFonts w:hint="eastAsia" w:ascii="宋体" w:hAnsi="宋体" w:cs="宋体"/>
          <w:kern w:val="0"/>
          <w:sz w:val="24"/>
          <w:szCs w:val="27"/>
          <w:highlight w:val="none"/>
          <w:lang w:bidi="ar"/>
        </w:rPr>
      </w:pPr>
      <w:r>
        <w:rPr>
          <w:rFonts w:hint="eastAsia" w:ascii="宋体" w:hAnsi="宋体" w:cs="宋体"/>
          <w:kern w:val="0"/>
          <w:sz w:val="24"/>
          <w:szCs w:val="27"/>
          <w:highlight w:val="none"/>
          <w:lang w:val="en-US" w:eastAsia="zh-CN" w:bidi="ar"/>
        </w:rPr>
        <w:t>6-4</w:t>
      </w:r>
      <w:r>
        <w:rPr>
          <w:rFonts w:hint="eastAsia" w:ascii="宋体" w:hAnsi="宋体" w:cs="宋体"/>
          <w:kern w:val="0"/>
          <w:sz w:val="24"/>
          <w:szCs w:val="27"/>
          <w:highlight w:val="none"/>
          <w:lang w:bidi="ar"/>
        </w:rPr>
        <w:t>4、课程思政教学成效的评价体系；</w:t>
      </w:r>
    </w:p>
    <w:p>
      <w:pPr>
        <w:widowControl/>
        <w:spacing w:before="75" w:after="75"/>
        <w:ind w:firstLine="480" w:firstLineChars="200"/>
        <w:jc w:val="left"/>
        <w:rPr>
          <w:rFonts w:hint="eastAsia" w:ascii="宋体" w:hAnsi="宋体" w:cs="宋体"/>
          <w:kern w:val="0"/>
          <w:sz w:val="24"/>
          <w:szCs w:val="27"/>
          <w:highlight w:val="none"/>
          <w:lang w:bidi="ar"/>
        </w:rPr>
      </w:pPr>
      <w:r>
        <w:rPr>
          <w:rFonts w:hint="eastAsia" w:ascii="宋体" w:hAnsi="宋体" w:cs="宋体"/>
          <w:kern w:val="0"/>
          <w:sz w:val="24"/>
          <w:szCs w:val="27"/>
          <w:highlight w:val="none"/>
          <w:lang w:val="en-US" w:eastAsia="zh-CN" w:bidi="ar"/>
        </w:rPr>
        <w:t>6-4</w:t>
      </w:r>
      <w:r>
        <w:rPr>
          <w:rFonts w:hint="eastAsia" w:ascii="宋体" w:hAnsi="宋体" w:cs="宋体"/>
          <w:kern w:val="0"/>
          <w:sz w:val="24"/>
          <w:szCs w:val="27"/>
          <w:highlight w:val="none"/>
          <w:lang w:bidi="ar"/>
        </w:rPr>
        <w:t>5、课程思政教育技术手段研究；</w:t>
      </w:r>
    </w:p>
    <w:p>
      <w:pPr>
        <w:widowControl/>
        <w:spacing w:before="75" w:after="75"/>
        <w:ind w:firstLine="480" w:firstLineChars="200"/>
        <w:jc w:val="left"/>
        <w:rPr>
          <w:rFonts w:hint="eastAsia" w:ascii="宋体" w:hAnsi="宋体" w:cs="宋体"/>
          <w:kern w:val="0"/>
          <w:sz w:val="24"/>
          <w:szCs w:val="27"/>
          <w:highlight w:val="none"/>
          <w:lang w:bidi="ar"/>
        </w:rPr>
      </w:pPr>
      <w:r>
        <w:rPr>
          <w:rFonts w:hint="eastAsia" w:ascii="宋体" w:hAnsi="宋体" w:cs="宋体"/>
          <w:kern w:val="0"/>
          <w:sz w:val="24"/>
          <w:szCs w:val="27"/>
          <w:highlight w:val="none"/>
          <w:lang w:bidi="ar"/>
        </w:rPr>
        <w:t>6</w:t>
      </w:r>
      <w:r>
        <w:rPr>
          <w:rFonts w:hint="eastAsia" w:ascii="宋体" w:hAnsi="宋体" w:cs="宋体"/>
          <w:kern w:val="0"/>
          <w:sz w:val="24"/>
          <w:szCs w:val="27"/>
          <w:highlight w:val="none"/>
          <w:lang w:val="en-US" w:eastAsia="zh-CN" w:bidi="ar"/>
        </w:rPr>
        <w:t>-46</w:t>
      </w:r>
      <w:r>
        <w:rPr>
          <w:rFonts w:hint="eastAsia" w:ascii="宋体" w:hAnsi="宋体" w:cs="宋体"/>
          <w:kern w:val="0"/>
          <w:sz w:val="24"/>
          <w:szCs w:val="27"/>
          <w:highlight w:val="none"/>
          <w:lang w:bidi="ar"/>
        </w:rPr>
        <w:t>、课程思政与思政课程协同育人的实践创新；</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val="en-US" w:eastAsia="zh-CN" w:bidi="ar"/>
        </w:rPr>
        <w:t>6-4</w:t>
      </w:r>
      <w:r>
        <w:rPr>
          <w:rFonts w:hint="eastAsia" w:ascii="宋体" w:hAnsi="宋体" w:cs="宋体"/>
          <w:kern w:val="0"/>
          <w:sz w:val="24"/>
          <w:szCs w:val="27"/>
          <w:highlight w:val="none"/>
          <w:lang w:bidi="ar"/>
        </w:rPr>
        <w:t>7、构建思政课程、素质课程、课程思政三位一体的思政课教育课程体系研究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val="en-US" w:eastAsia="zh-CN" w:bidi="ar"/>
        </w:rPr>
        <w:t>6-4</w:t>
      </w:r>
      <w:r>
        <w:rPr>
          <w:rFonts w:hint="eastAsia" w:ascii="宋体" w:hAnsi="宋体" w:cs="宋体"/>
          <w:kern w:val="0"/>
          <w:sz w:val="24"/>
          <w:szCs w:val="27"/>
          <w:highlight w:val="none"/>
          <w:lang w:bidi="ar"/>
        </w:rPr>
        <w:t>8、专业课程隐性育人功能发挥的路径研究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val="en-US" w:eastAsia="zh-CN" w:bidi="ar"/>
        </w:rPr>
        <w:t>6-4</w:t>
      </w:r>
      <w:r>
        <w:rPr>
          <w:rFonts w:hint="eastAsia" w:ascii="宋体" w:hAnsi="宋体" w:cs="宋体"/>
          <w:kern w:val="0"/>
          <w:sz w:val="24"/>
          <w:szCs w:val="27"/>
          <w:highlight w:val="none"/>
          <w:lang w:bidi="ar"/>
        </w:rPr>
        <w:t>9、专业课程中塑造爱国主义与人文情怀的路径研究</w:t>
      </w:r>
    </w:p>
    <w:p>
      <w:pPr>
        <w:widowControl/>
        <w:spacing w:before="75" w:after="75"/>
        <w:ind w:firstLine="480" w:firstLineChars="200"/>
        <w:jc w:val="left"/>
        <w:rPr>
          <w:rFonts w:hint="eastAsia" w:ascii="宋体" w:hAnsi="宋体" w:cs="宋体"/>
          <w:kern w:val="0"/>
          <w:sz w:val="24"/>
          <w:szCs w:val="27"/>
          <w:highlight w:val="none"/>
          <w:lang w:bidi="ar"/>
        </w:rPr>
      </w:pPr>
    </w:p>
    <w:p>
      <w:pPr>
        <w:widowControl/>
        <w:spacing w:before="75" w:after="75"/>
        <w:ind w:firstLine="480" w:firstLineChars="200"/>
        <w:jc w:val="left"/>
        <w:rPr>
          <w:rFonts w:ascii="宋体" w:hAnsi="宋体" w:cs="宋体"/>
          <w:kern w:val="0"/>
          <w:sz w:val="24"/>
          <w:szCs w:val="27"/>
          <w:highlight w:val="none"/>
          <w:lang w:bidi="ar"/>
        </w:rPr>
      </w:pPr>
    </w:p>
    <w:p>
      <w:pPr>
        <w:widowControl/>
        <w:spacing w:before="75" w:after="75"/>
        <w:ind w:firstLine="480" w:firstLineChars="200"/>
        <w:jc w:val="left"/>
        <w:rPr>
          <w:rFonts w:ascii="宋体" w:hAnsi="宋体" w:cs="宋体"/>
          <w:kern w:val="0"/>
          <w:sz w:val="24"/>
          <w:szCs w:val="27"/>
          <w:highlight w:val="none"/>
          <w:lang w:bidi="ar"/>
        </w:rPr>
        <w:sectPr>
          <w:footerReference r:id="rId3" w:type="default"/>
          <w:pgSz w:w="11906" w:h="16838"/>
          <w:pgMar w:top="1440" w:right="1800" w:bottom="1440" w:left="1800" w:header="851" w:footer="992" w:gutter="0"/>
          <w:cols w:space="720" w:num="1"/>
          <w:docGrid w:type="lines" w:linePitch="312" w:charSpace="0"/>
        </w:sectPr>
      </w:pPr>
    </w:p>
    <w:p>
      <w:pPr>
        <w:widowControl/>
        <w:spacing w:before="75" w:after="75"/>
        <w:ind w:firstLine="480" w:firstLineChars="200"/>
        <w:jc w:val="left"/>
        <w:rPr>
          <w:rFonts w:ascii="宋体" w:hAnsi="宋体" w:cs="宋体"/>
          <w:kern w:val="0"/>
          <w:sz w:val="24"/>
          <w:szCs w:val="27"/>
          <w:highlight w:val="none"/>
          <w:lang w:bidi="ar"/>
        </w:rPr>
      </w:pPr>
    </w:p>
    <w:p>
      <w:pPr>
        <w:widowControl/>
        <w:spacing w:before="75" w:after="75"/>
        <w:ind w:firstLine="482" w:firstLineChars="200"/>
        <w:jc w:val="left"/>
        <w:rPr>
          <w:rFonts w:ascii="宋体" w:hAnsi="宋体"/>
          <w:b/>
          <w:sz w:val="24"/>
          <w:highlight w:val="none"/>
        </w:rPr>
      </w:pPr>
      <w:r>
        <w:rPr>
          <w:rFonts w:hint="eastAsia" w:ascii="宋体" w:hAnsi="宋体" w:cs="宋体"/>
          <w:b/>
          <w:kern w:val="0"/>
          <w:sz w:val="24"/>
          <w:szCs w:val="27"/>
          <w:highlight w:val="none"/>
          <w:lang w:bidi="ar"/>
        </w:rPr>
        <w:t>（七）党建专题研究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7-1.习近平总书记关于新时代党的建设重要论述研究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7-2.中国共产党领导实现全面建成小康社会的历程与经验研究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7-3.新时代坚持党的全面领导制度研究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7-4.新时代全面从严治党制度体系建设研究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7-5.国家治理现代化背景下全面从严治党的理论与实践研究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7-6.中国共产党应对重大突发事件的历史经验研究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7-7.发展积极健康的党内政治文化基本路径研究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7-8.中国共产党自我革命精神研究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7-9.江苏基层党建工作的成效与制度创新研究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7-10.学院党建工作创新与凝聚群众共同奋斗的调查研究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7-11.关于以提升组织力为重点加强基层党组织建设研究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7-12.党组织在师德建设与德育工作中的工作内容与有效载体的调查与研究</w:t>
      </w:r>
    </w:p>
    <w:p>
      <w:pPr>
        <w:widowControl/>
        <w:spacing w:before="75" w:after="75"/>
        <w:ind w:firstLine="480" w:firstLineChars="200"/>
        <w:jc w:val="left"/>
        <w:rPr>
          <w:rFonts w:ascii="宋体" w:hAnsi="宋体" w:cs="宋体"/>
          <w:kern w:val="0"/>
          <w:sz w:val="24"/>
          <w:szCs w:val="27"/>
          <w:highlight w:val="none"/>
          <w:lang w:bidi="ar"/>
        </w:rPr>
      </w:pP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 xml:space="preserve">    </w:t>
      </w:r>
    </w:p>
    <w:p>
      <w:pPr>
        <w:widowControl/>
        <w:spacing w:before="75" w:after="75"/>
        <w:ind w:firstLine="482" w:firstLineChars="200"/>
        <w:jc w:val="left"/>
        <w:rPr>
          <w:rFonts w:ascii="宋体" w:hAnsi="宋体"/>
          <w:b/>
          <w:sz w:val="24"/>
          <w:highlight w:val="none"/>
        </w:rPr>
      </w:pPr>
      <w:r>
        <w:rPr>
          <w:rFonts w:hint="eastAsia" w:ascii="宋体" w:hAnsi="宋体" w:cs="宋体"/>
          <w:b/>
          <w:kern w:val="0"/>
          <w:sz w:val="24"/>
          <w:szCs w:val="27"/>
          <w:highlight w:val="none"/>
          <w:lang w:bidi="ar"/>
        </w:rPr>
        <w:t>（八）纪检专题研究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8-1.关于构建高校权力运行监管机制研究（重大）</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8-2.高校廉政风险防控机制研究（重大）</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8-3.高校执行“三重一大”制度研究（重大）</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8-4.有效实施监督执纪“四种形态”研究（重大）</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8-5.提升高校纪检监察干部队伍能力研究（重大）</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8-6.结合专业特点开展廉洁文化活动的研究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8-7.加强党风廉政建设责任制和责任追究制研究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8-8.高校党员干部作风建设长效机制研究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8-9.健全高校党风廉政建设工作落实机制研究</w:t>
      </w:r>
    </w:p>
    <w:p>
      <w:pPr>
        <w:widowControl/>
        <w:spacing w:before="75" w:after="75"/>
        <w:ind w:firstLine="480" w:firstLineChars="200"/>
        <w:jc w:val="left"/>
        <w:rPr>
          <w:rFonts w:ascii="宋体" w:hAnsi="宋体"/>
          <w:sz w:val="24"/>
          <w:highlight w:val="none"/>
        </w:rPr>
      </w:pPr>
      <w:r>
        <w:rPr>
          <w:rFonts w:hint="eastAsia" w:ascii="宋体" w:hAnsi="宋体" w:cs="宋体"/>
          <w:kern w:val="0"/>
          <w:sz w:val="24"/>
          <w:szCs w:val="27"/>
          <w:highlight w:val="none"/>
          <w:lang w:bidi="ar"/>
        </w:rPr>
        <w:t>8-10.高校廉政文化主题宣传教育研究</w:t>
      </w:r>
    </w:p>
    <w:p>
      <w:pPr>
        <w:widowControl/>
        <w:spacing w:before="75" w:after="75"/>
        <w:ind w:firstLine="480" w:firstLineChars="200"/>
        <w:jc w:val="left"/>
        <w:rPr>
          <w:rFonts w:ascii="宋体" w:hAnsi="宋体" w:cs="宋体"/>
          <w:kern w:val="0"/>
          <w:sz w:val="24"/>
          <w:szCs w:val="27"/>
          <w:highlight w:val="none"/>
          <w:lang w:bidi="ar"/>
        </w:rPr>
      </w:pP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（九）区域发展研究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9-1.南京及高淳等区域经济高质量发展研究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9-2.南京及高淳等区域产业发展及趋势研究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9-3.南京及高淳等区域文化旅游发展及趋势研究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9-4.南京及高淳等区域红色旅游与红色文化传承研究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9-5.南京及高淳等区域生态系统生产总值(GEP)研究</w:t>
      </w:r>
    </w:p>
    <w:p>
      <w:pPr>
        <w:widowControl/>
        <w:spacing w:before="75" w:after="75"/>
        <w:ind w:firstLine="480" w:firstLineChars="200"/>
        <w:jc w:val="left"/>
        <w:rPr>
          <w:rFonts w:ascii="宋体" w:hAnsi="宋体" w:cs="宋体"/>
          <w:kern w:val="0"/>
          <w:sz w:val="24"/>
          <w:szCs w:val="27"/>
          <w:highlight w:val="none"/>
          <w:lang w:bidi="ar"/>
        </w:rPr>
      </w:pPr>
      <w:r>
        <w:rPr>
          <w:rFonts w:hint="eastAsia" w:ascii="宋体" w:hAnsi="宋体" w:cs="宋体"/>
          <w:kern w:val="0"/>
          <w:sz w:val="24"/>
          <w:szCs w:val="27"/>
          <w:highlight w:val="none"/>
          <w:lang w:bidi="ar"/>
        </w:rPr>
        <w:t>9-6.南京及高淳等区域企业员工高质量职业培训研究</w:t>
      </w:r>
    </w:p>
    <w:p>
      <w:pPr>
        <w:ind w:firstLine="420" w:firstLineChars="200"/>
        <w:jc w:val="left"/>
        <w:rPr>
          <w:rFonts w:ascii="宋体" w:hAnsi="宋体" w:cs="宋体"/>
          <w:szCs w:val="21"/>
          <w:highlight w:val="none"/>
        </w:rPr>
      </w:pPr>
    </w:p>
    <w:bookmarkEnd w:id="0"/>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IZKpRaYBAAA/AwAADgAAAAAA&#10;AAABACAAAAAeAQAAZHJzL2Uyb0RvYy54bWxQSwUGAAAAAAYABgBZAQAANgU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712"/>
    <w:rsid w:val="00015656"/>
    <w:rsid w:val="00101186"/>
    <w:rsid w:val="001A1AD7"/>
    <w:rsid w:val="001E148C"/>
    <w:rsid w:val="00215CE3"/>
    <w:rsid w:val="00266765"/>
    <w:rsid w:val="002A03F0"/>
    <w:rsid w:val="002A7016"/>
    <w:rsid w:val="00362074"/>
    <w:rsid w:val="004B4A00"/>
    <w:rsid w:val="00514EEC"/>
    <w:rsid w:val="00597293"/>
    <w:rsid w:val="005A27E3"/>
    <w:rsid w:val="00651BAA"/>
    <w:rsid w:val="00657FA3"/>
    <w:rsid w:val="00692CD2"/>
    <w:rsid w:val="00721219"/>
    <w:rsid w:val="00771C03"/>
    <w:rsid w:val="00872057"/>
    <w:rsid w:val="008832B5"/>
    <w:rsid w:val="00943AB6"/>
    <w:rsid w:val="009E5120"/>
    <w:rsid w:val="009F4A10"/>
    <w:rsid w:val="00A37C51"/>
    <w:rsid w:val="00B61FE0"/>
    <w:rsid w:val="00B7306A"/>
    <w:rsid w:val="00C16D14"/>
    <w:rsid w:val="00C2125B"/>
    <w:rsid w:val="00CE248B"/>
    <w:rsid w:val="00DD6915"/>
    <w:rsid w:val="00E732E5"/>
    <w:rsid w:val="00E9505A"/>
    <w:rsid w:val="00EB2B83"/>
    <w:rsid w:val="00F40712"/>
    <w:rsid w:val="00FD472B"/>
    <w:rsid w:val="11171926"/>
    <w:rsid w:val="18080FD5"/>
    <w:rsid w:val="22BA1888"/>
    <w:rsid w:val="25354CD7"/>
    <w:rsid w:val="2CE9598F"/>
    <w:rsid w:val="53615A7F"/>
    <w:rsid w:val="58D66E75"/>
    <w:rsid w:val="67601A5B"/>
    <w:rsid w:val="6AE2234D"/>
    <w:rsid w:val="6BD64790"/>
    <w:rsid w:val="7AB67274"/>
    <w:rsid w:val="7AEB1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11">
    <w:name w:val="fontstyle21"/>
    <w:uiPriority w:val="0"/>
    <w:rPr>
      <w:rFonts w:hint="default" w:ascii="仿宋" w:hAnsi="仿宋"/>
      <w:color w:val="00000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781</Words>
  <Characters>4456</Characters>
  <Lines>37</Lines>
  <Paragraphs>10</Paragraphs>
  <TotalTime>3</TotalTime>
  <ScaleCrop>false</ScaleCrop>
  <LinksUpToDate>false</LinksUpToDate>
  <CharactersWithSpaces>5227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2019-07-23T14:49:00Z</dcterms:created>
  <dc:creator>程飞 张</dc:creator>
  <cp:lastModifiedBy>王子灿</cp:lastModifiedBy>
  <dcterms:modified xsi:type="dcterms:W3CDTF">2020-09-25T03:57:10Z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